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2012-2016年中国肉牛养殖产业投资策略及深度研究咨询报告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2012-2016年中国肉牛养殖产业投资策略及深度研究咨询报告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2012-2016年中国肉牛养殖产业投资策略及深度研究咨询报告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2012-2016年中国肉牛养殖产业投资策略及深度研究咨询报告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