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2012-2016年美容市场运营态势及战略咨询研究报告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2012-2016年美容市场运营态势及战略咨询研究报告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2012-2016年美容市场运营态势及战略咨询研究报告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https://www.icandata.com/view/206492.html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https://www.icandata.com/view/206492.html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2012-2016年美容市场运营态势及战略咨询研究报告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206492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