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2012-2016年变频空调行业投资策略及深度研究咨询报告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2012-2016年变频空调行业投资策略及深度研究咨询报告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2012-2016年变频空调行业投资策略及深度研究咨询报告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2012-2016年变频空调行业投资策略及深度研究咨询报告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