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2012-2016年汽车发电机调节器市场运营态势与战略咨询研究报告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2012-2016年汽车发电机调节器市场运营态势与战略咨询研究报告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2012-2016年汽车发电机调节器市场运营态势与战略咨询研究报告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https://www.icandata.com/view/209147.html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https://www.icandata.com/view/209147.html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2012-2016年汽车发电机调节器市场运营态势与战略咨询研究报告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209147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