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2012-2016年中国垃圾处理投资分析及未来前景预测报告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2012-2016年中国垃圾处理投资分析及未来前景预测报告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2012-2016年中国垃圾处理投资分析及未来前景预测报告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2012-2016年中国垃圾处理投资分析及未来前景预测报告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209725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