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2012-2016年中国废旧物资回收加工行业银行信贷风险评估及建议报告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2012-2016年中国废旧物资回收加工行业银行信贷风险评估及建议报告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2012-2016年中国废旧物资回收加工行业银行信贷风险评估及建议报告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2012-2016年中国废旧物资回收加工行业银行信贷风险评估及建议报告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