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2012-2016年北京水务行业投资分析及前景预测报告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2012-2016年北京水务行业投资分析及前景预测报告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2012-2016年北京水务行业投资分析及前景预测报告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https://www.icandata.com/view/209825.html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https://www.icandata.com/view/209825.html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2012-2016年北京水务行业投资分析及前景预测报告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209825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