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车市场运行态势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车市场运行态势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车市场运行态势与投资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车市场运行态势与投资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