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2013-2017年脱硝行业投资策略及深度研究咨询报告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2013-2017年脱硝行业投资策略及深度研究咨询报告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2013-2017年脱硝行业投资策略及深度研究咨询报告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2013-2017年脱硝行业投资策略及深度研究咨询报告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