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职业教育市场运行态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职业教育市场运行态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教育市场运行态势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教育市场运行态势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