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节能环保建材市场运营态势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节能环保建材市场运营态势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节能环保建材市场运营态势调研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节能环保建材市场运营态势调研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