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2011-2012年中国粮食市场评估及投资战略研究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2011-2012年中国粮食市场评估及投资战略研究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2011-2012年中国粮食市场评估及投资战略研究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2011-2012年中国粮食市场评估及投资战略研究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