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智能建筑市场运行态势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智能建筑市场运行态势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智能建筑市场运行态势及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智能建筑市场运行态势及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