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2013-2017年中国房地产金融行业市场运行态势及未来发展趋势预测分析报告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2013-2017年中国房地产金融行业市场运行态势及未来发展趋势预测分析报告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2013-2017年中国房地产金融行业市场运行态势及未来发展趋势预测分析报告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2013-2017年中国房地产金融行业市场运行态势及未来发展趋势预测分析报告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