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2013-2017年中国丙烯市场运行态势与投资前景预测报告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2013-2017年中国丙烯市场运行态势与投资前景预测报告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2013-2017年中国丙烯市场运行态势与投资前景预测报告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2013-2017年中国丙烯市场运行态势与投资前景预测报告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226739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