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2013-2017年中国活性染料市场运行态势及投资战略分析报告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2013-2017年中国活性染料市场运行态势及投资战略分析报告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2013-2017年中国活性染料市场运行态势及投资战略分析报告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2013-2017年中国活性染料市场运行态势及投资战略分析报告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