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辐射（Low-E）玻璃行业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辐射（Low-E）玻璃行业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辐射（Low-E）玻璃行业市场运营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辐射（Low-E）玻璃行业市场运营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