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2013-2018年中国中央空调行业市场运营态势及未来发展前景分析报告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2013-2018年中国中央空调行业市场运营态势及未来发展前景分析报告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2013-2018年中国中央空调行业市场运营态势及未来发展前景分析报告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2013-2018年中国中央空调行业市场运营态势及未来发展前景分析报告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