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2013-2018年中国进口食品行业市场运行态势及投资趋势预测报告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2013-2018年中国进口食品行业市场运行态势及投资趋势预测报告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2013-2018年中国进口食品行业市场运行态势及投资趋势预测报告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https://www.icandata.com/view/22879/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https://www.icandata.com/view/22879/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2013-2018年中国进口食品行业市场运行态势及投资趋势预测报告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228791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