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2013-2018年中国金属锗市场运营态势与投资战略研究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2013-2018年中国金属锗市场运营态势与投资战略研究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2013-2018年中国金属锗市场运营态势与投资战略研究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2013-2018年中国金属锗市场运营态势与投资战略研究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228889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