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自行车行业运行态势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自行车行业运行态势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自行车行业运行态势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自行车行业运行态势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