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商用中央空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商用中央空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用中央空调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用中央空调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