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2013-2018年中国个人形象包装及设计服务业市场深度分析与投资前景预测报告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2013-2018年中国个人形象包装及设计服务业市场深度分析与投资前景预测报告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2013-2018年中国个人形象包装及设计服务业市场深度分析与投资前景预测报告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https://www.icandata.com/view/237846.html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https://www.icandata.com/view/237846.html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2013-2018年中国个人形象包装及设计服务业市场深度分析与投资前景预测报告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237846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