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2013-2018年长三角地区汽车后市场深度分析与投资前景预测报告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2013-2018年长三角地区汽车后市场深度分析与投资前景预测报告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2013-2018年长三角地区汽车后市场深度分析与投资前景预测报告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2013-2018年长三角地区汽车后市场深度分析与投资前景预测报告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