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2013-2014年中国汽车零部件市场深度分析与投资前景预测报告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2013-2014年中国汽车零部件市场深度分析与投资前景预测报告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2013-2014年中国汽车零部件市场深度分析与投资前景预测报告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https://www.icandata.com/view/243122.html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2013-2014年中国汽车零部件市场深度分析与投资前景预测报告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243122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