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2015-2020年中国WAP行业发展趋势及投资风险分析报告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2015-2020年中国WAP行业发展趋势及投资风险分析报告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2015-2020年中国WAP行业发展趋势及投资风险分析报告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https://www.icandata.com/view/246777.html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https://www.icandata.com/view/246777.html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2015-2020年中国WAP行业发展趋势及投资风险分析报告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246777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