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车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车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车市场运行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车市场运行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