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2015-2020年中国工商管理市场分析预测及战略咨询报告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2015-2020年中国工商管理市场分析预测及战略咨询报告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2015-2020年中国工商管理市场分析预测及战略咨询报告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2015-2020年中国工商管理市场分析预测及战略咨询报告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