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制品行业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制品行业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制品行业现状与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制品行业现状与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