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2015-2020年中国建材市场深度调研与投资前景研究报告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2015-2020年中国建材市场深度调研与投资前景研究报告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2015-2020年中国建材市场深度调研与投资前景研究报告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https://www.icandata.com/view/251852.html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https://www.icandata.com/view/251852.html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2015-2020年中国建材市场深度调研与投资前景研究报告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251852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