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2015-2020年中国船模市场发展现状及市场评估报告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2015-2020年中国船模市场发展现状及市场评估报告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2015-2020年中国船模市场发展现状及市场评估报告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2015-2020年中国船模市场发展现状及市场评估报告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