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2015-2020年中国收获后处理机械市场分析预测及投资策略报告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2015-2020年中国收获后处理机械市场分析预测及投资策略报告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2015-2020年中国收获后处理机械市场分析预测及投资策略报告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2015-2020年中国收获后处理机械市场分析预测及投资策略报告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