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气工程市场发展现状及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气工程市场发展现状及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气工程市场发展现状及市场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气工程市场发展现状及市场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