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2015-2020年中国全铝车身轿车市场运行态势及战略咨询报告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2015-2020年中国全铝车身轿车市场运行态势及战略咨询报告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2015-2020年中国全铝车身轿车市场运行态势及战略咨询报告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2015-2020年中国全铝车身轿车市场运行态势及战略咨询报告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