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2015-2020年中国摩托车传动系统零件产业运行态势及投资策略报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2015-2020年中国摩托车传动系统零件产业运行态势及投资策略报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2015-2020年中国摩托车传动系统零件产业运行态势及投资策略报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2015-2020年中国摩托车传动系统零件产业运行态势及投资策略报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