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2015-2020年中国高效财务管理产业发展现状及市场监测报告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2015-2020年中国高效财务管理产业发展现状及市场监测报告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2015-2020年中国高效财务管理产业发展现状及市场监测报告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https://www.icandata.com/view/271872.html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2015-2020年中国高效财务管理产业发展现状及市场监测报告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271872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