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2016-2022年中国人才中介市场运行态势及战略咨询报告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2016-2022年中国人才中介市场运行态势及战略咨询报告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2016-2022年中国人才中介市场运行态势及战略咨询报告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2016-2022年中国人才中介市场运行态势及战略咨询报告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