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2016-2022年中国红葡萄酒市场发展现状及战略咨询预测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2016-2022年中国红葡萄酒市场发展现状及战略咨询预测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2016-2022年中国红葡萄酒市场发展现状及战略咨询预测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2016-2022年中国红葡萄酒市场发展现状及战略咨询预测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