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2016-2022年中国轻型客车市场运行态势及战略咨询报告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2016-2022年中国轻型客车市场运行态势及战略咨询报告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2016-2022年中国轻型客车市场运行态势及战略咨询报告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https://www.icandata.com/view/279785.html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https://www.icandata.com/view/279785.html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2016-2022年中国轻型客车市场运行态势及战略咨询报告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279785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