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2017-2022年中国自主品牌乘用车市场分析及投资策略研究报告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2017-2022年中国自主品牌乘用车市场分析及投资策略研究报告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2017-2022年中国自主品牌乘用车市场分析及投资策略研究报告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2017-2022年中国自主品牌乘用车市场分析及投资策略研究报告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