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2017-2023年中国智能新能源汽车产业发展现状及市场监测报告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2017-2023年中国智能新能源汽车产业发展现状及市场监测报告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2017-2023年中国智能新能源汽车产业发展现状及市场监测报告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2017-2023年中国智能新能源汽车产业发展现状及市场监测报告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