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2018-2024年中国文化产业重点区域行业市场发展现状调研及投资趋势前景报告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2018-2024年中国文化产业重点区域行业市场发展现状调研及投资趋势前景报告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2018-2024年中国文化产业重点区域行业市场发展现状调研及投资趋势前景报告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https://www.icandata.com/view/289233.html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https://www.icandata.com/view/289233.html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2018-2024年中国文化产业重点区域行业市场发展现状调研及投资趋势前景报告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289233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