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2018-2024年中国个人形象包装及设计服务行业市场运营态势及投资战略咨询报告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2018-2024年中国个人形象包装及设计服务行业市场运营态势及投资战略咨询报告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2018-2024年中国个人形象包装及设计服务行业市场运营态势及投资战略咨询报告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2017年12月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https://www.icandata.com/view/289620.html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https://www.icandata.com/view/289620.html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2018-2024年中国个人形象包装及设计服务行业市场运营态势及投资战略咨询报告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289620</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