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2018-2024年中国证券业IT应用行业市场深度调研及未来发展趋势研究报告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2018-2024年中国证券业IT应用行业市场深度调研及未来发展趋势研究报告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2018-2024年中国证券业IT应用行业市场深度调研及未来发展趋势研究报告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2018-2024年中国证券业IT应用行业市场深度调研及未来发展趋势研究报告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