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2018-2024年中国桑菊感冒冲剂行业市场发展现状调研及投资趋势前景报告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2018-2024年中国桑菊感冒冲剂行业市场发展现状调研及投资趋势前景报告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2018-2024年中国桑菊感冒冲剂行业市场发展现状调研及投资趋势前景报告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2018-2024年中国桑菊感冒冲剂行业市场发展现状调研及投资趋势前景报告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