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力自动化企业财务战略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力自动化企业财务战略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力自动化企业财务战略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力自动化企业财务战略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