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2019-2025年中国水果、坚果、饮料和香料作物种植行业市场发展现状及投资前景咨询报告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2019-2025年中国水果、坚果、饮料和香料作物种植行业市场发展现状及投资前景咨询报告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2019-2025年中国水果、坚果、饮料和香料作物种植行业市场发展现状及投资前景咨询报告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2019-2025年中国水果、坚果、饮料和香料作物种植行业市场发展现状及投资前景咨询报告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