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2007—2010年中国火电行业发展趋势决策咨询及行业竞争力分析研究报告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2007—2010年中国火电行业发展趋势决策咨询及行业竞争力分析研究报告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2007—2010年中国火电行业发展趋势决策咨询及行业竞争力分析研究报告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2007—2010年中国火电行业发展趋势决策咨询及行业竞争力分析研究报告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