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发电企业竞争力战略研究报告（2007～2008）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发电企业竞争力战略研究报告（2007～2008）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发电企业竞争力战略研究报告（2007～2008）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发电企业竞争力战略研究报告（2007～2008）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