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中国电力行业激励管理研究报告（2007）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中国电力行业激励管理研究报告（2007）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中国电力行业激励管理研究报告（2007）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中国电力行业激励管理研究报告（2007）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